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hint="eastAsia" w:ascii="方正小标宋简体" w:eastAsia="方正小标宋简体"/>
          <w:sz w:val="36"/>
          <w:szCs w:val="36"/>
          <w:lang w:eastAsia="zh-CN"/>
        </w:rPr>
        <w:t>青岛能源所</w:t>
      </w:r>
      <w:r>
        <w:rPr>
          <w:rFonts w:hint="eastAsia" w:ascii="方正小标宋简体" w:eastAsia="方正小标宋简体"/>
          <w:sz w:val="36"/>
          <w:szCs w:val="36"/>
        </w:rPr>
        <w:t>专题论证课程大纲</w:t>
      </w:r>
    </w:p>
    <w:p>
      <w:pPr>
        <w:ind w:firstLine="600" w:firstLineChars="200"/>
        <w:jc w:val="left"/>
        <w:rPr>
          <w:rFonts w:hint="eastAsia" w:ascii="黑体" w:hAnsi="黑体" w:eastAsia="黑体"/>
          <w:sz w:val="30"/>
          <w:szCs w:val="30"/>
        </w:rPr>
      </w:pPr>
    </w:p>
    <w:p>
      <w:pPr>
        <w:ind w:firstLine="600" w:firstLineChars="200"/>
        <w:jc w:val="left"/>
        <w:rPr>
          <w:rFonts w:ascii="黑体" w:hAnsi="黑体" w:eastAsia="黑体"/>
          <w:sz w:val="30"/>
          <w:szCs w:val="30"/>
        </w:rPr>
      </w:pPr>
      <w:r>
        <w:rPr>
          <w:rFonts w:hint="eastAsia" w:ascii="黑体" w:hAnsi="黑体" w:eastAsia="黑体"/>
          <w:sz w:val="30"/>
          <w:szCs w:val="30"/>
        </w:rPr>
        <w:t>一、教学</w:t>
      </w:r>
      <w:r>
        <w:rPr>
          <w:rFonts w:ascii="黑体" w:hAnsi="黑体" w:eastAsia="黑体"/>
          <w:sz w:val="30"/>
          <w:szCs w:val="30"/>
        </w:rPr>
        <w:t>目的、要求</w:t>
      </w:r>
      <w:bookmarkStart w:id="0" w:name="_GoBack"/>
      <w:bookmarkEnd w:id="0"/>
    </w:p>
    <w:p>
      <w:pPr>
        <w:spacing w:line="360" w:lineRule="auto"/>
        <w:ind w:firstLine="597" w:firstLineChars="199"/>
        <w:rPr>
          <w:rFonts w:ascii="仿宋_GB2312" w:hAnsi="宋体" w:eastAsia="仿宋_GB2312"/>
          <w:sz w:val="30"/>
          <w:szCs w:val="30"/>
        </w:rPr>
      </w:pPr>
      <w:r>
        <w:rPr>
          <w:rFonts w:hint="eastAsia" w:ascii="仿宋_GB2312" w:hAnsi="宋体" w:eastAsia="仿宋_GB2312"/>
          <w:sz w:val="30"/>
          <w:szCs w:val="30"/>
          <w:lang w:eastAsia="zh-CN"/>
        </w:rPr>
        <w:t>本课程</w:t>
      </w:r>
      <w:r>
        <w:rPr>
          <w:rFonts w:hint="eastAsia" w:ascii="仿宋_GB2312" w:hAnsi="宋体" w:eastAsia="仿宋_GB2312"/>
          <w:sz w:val="30"/>
          <w:szCs w:val="30"/>
        </w:rPr>
        <w:t>为博士</w:t>
      </w:r>
      <w:r>
        <w:rPr>
          <w:rFonts w:hint="eastAsia" w:ascii="仿宋_GB2312" w:hAnsi="宋体" w:eastAsia="仿宋_GB2312"/>
          <w:sz w:val="30"/>
          <w:szCs w:val="30"/>
          <w:lang w:eastAsia="zh-CN"/>
        </w:rPr>
        <w:t>高</w:t>
      </w:r>
      <w:r>
        <w:rPr>
          <w:rFonts w:hint="eastAsia" w:ascii="仿宋_GB2312" w:hAnsi="宋体" w:eastAsia="仿宋_GB2312"/>
          <w:sz w:val="30"/>
          <w:szCs w:val="30"/>
        </w:rPr>
        <w:t>年级学生的专业学位课，采用基金撰写、报告、讨论、答疑等形式进行。训练博士生能够根据学科发展和社会经济建设需要提出研究方向和项目，总结文献、提出课题、陈述计划、意义和内容，提出技术路线和需要解决的关键问题。让经验丰富的老师指导博士生初偿课题申请，训练博士敏锐的学术嗅觉和独立申请课题立项的能力，旨在打造新一代学科带头人，全面提高研究生的综合能力和素质。课程成绩包括报告成绩（75%）、平时成绩（15%）和考勤成绩（10%）共三部分</w:t>
      </w:r>
      <w:r>
        <w:rPr>
          <w:rFonts w:hint="eastAsia" w:ascii="仿宋_GB2312" w:hAnsi="宋体" w:eastAsia="仿宋_GB2312"/>
          <w:sz w:val="30"/>
          <w:szCs w:val="30"/>
          <w:lang w:eastAsia="zh-CN"/>
        </w:rPr>
        <w:t>组成</w:t>
      </w:r>
      <w:r>
        <w:rPr>
          <w:rFonts w:hint="eastAsia" w:ascii="仿宋_GB2312" w:hAnsi="宋体" w:eastAsia="仿宋_GB2312"/>
          <w:sz w:val="30"/>
          <w:szCs w:val="30"/>
        </w:rPr>
        <w:t>。</w:t>
      </w:r>
    </w:p>
    <w:p>
      <w:pPr>
        <w:ind w:firstLine="600" w:firstLineChars="200"/>
        <w:jc w:val="left"/>
        <w:rPr>
          <w:rFonts w:ascii="黑体" w:hAnsi="黑体" w:eastAsia="黑体"/>
          <w:sz w:val="30"/>
          <w:szCs w:val="30"/>
        </w:rPr>
      </w:pPr>
      <w:r>
        <w:rPr>
          <w:rFonts w:hint="eastAsia" w:ascii="黑体" w:hAnsi="黑体" w:eastAsia="黑体"/>
          <w:sz w:val="30"/>
          <w:szCs w:val="30"/>
          <w:lang w:eastAsia="zh-CN"/>
        </w:rPr>
        <w:t>二</w:t>
      </w:r>
      <w:r>
        <w:rPr>
          <w:rFonts w:hint="eastAsia" w:ascii="黑体" w:hAnsi="黑体" w:eastAsia="黑体"/>
          <w:sz w:val="30"/>
          <w:szCs w:val="30"/>
        </w:rPr>
        <w:t>、适用对象</w:t>
      </w:r>
    </w:p>
    <w:p>
      <w:pPr>
        <w:ind w:firstLine="600" w:firstLineChars="200"/>
        <w:jc w:val="left"/>
        <w:rPr>
          <w:rFonts w:ascii="仿宋_GB2312" w:hAnsi="宋体" w:eastAsia="仿宋_GB2312"/>
          <w:sz w:val="30"/>
          <w:szCs w:val="30"/>
        </w:rPr>
      </w:pPr>
      <w:r>
        <w:rPr>
          <w:rFonts w:ascii="仿宋_GB2312" w:hAnsi="宋体" w:eastAsia="仿宋_GB2312"/>
          <w:sz w:val="30"/>
          <w:szCs w:val="30"/>
        </w:rPr>
        <w:t>博士</w:t>
      </w:r>
      <w:r>
        <w:rPr>
          <w:rFonts w:hint="eastAsia" w:ascii="仿宋_GB2312" w:hAnsi="宋体" w:eastAsia="仿宋_GB2312"/>
          <w:sz w:val="30"/>
          <w:szCs w:val="30"/>
          <w:lang w:eastAsia="zh-CN"/>
        </w:rPr>
        <w:t>高</w:t>
      </w:r>
      <w:r>
        <w:rPr>
          <w:rFonts w:ascii="仿宋_GB2312" w:hAnsi="宋体" w:eastAsia="仿宋_GB2312"/>
          <w:sz w:val="30"/>
          <w:szCs w:val="30"/>
        </w:rPr>
        <w:t>年级学生</w:t>
      </w:r>
    </w:p>
    <w:p>
      <w:pPr>
        <w:ind w:firstLine="600" w:firstLineChars="200"/>
        <w:jc w:val="left"/>
        <w:rPr>
          <w:rFonts w:ascii="黑体" w:hAnsi="黑体" w:eastAsia="黑体"/>
          <w:sz w:val="30"/>
          <w:szCs w:val="30"/>
        </w:rPr>
      </w:pPr>
      <w:r>
        <w:rPr>
          <w:rFonts w:hint="eastAsia" w:ascii="黑体" w:hAnsi="黑体" w:eastAsia="黑体"/>
          <w:sz w:val="30"/>
          <w:szCs w:val="30"/>
          <w:lang w:eastAsia="zh-CN"/>
        </w:rPr>
        <w:t>三</w:t>
      </w:r>
      <w:r>
        <w:rPr>
          <w:rFonts w:hint="eastAsia" w:ascii="黑体" w:hAnsi="黑体" w:eastAsia="黑体"/>
          <w:sz w:val="30"/>
          <w:szCs w:val="30"/>
        </w:rPr>
        <w:t>、授课方式</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撰写专题论证</w:t>
      </w:r>
      <w:r>
        <w:rPr>
          <w:rFonts w:hint="eastAsia" w:ascii="仿宋_GB2312" w:hAnsi="宋体" w:eastAsia="仿宋_GB2312"/>
          <w:sz w:val="30"/>
          <w:szCs w:val="30"/>
          <w:lang w:eastAsia="zh-CN"/>
        </w:rPr>
        <w:t>报告</w:t>
      </w:r>
      <w:r>
        <w:rPr>
          <w:rFonts w:hint="eastAsia" w:ascii="仿宋_GB2312" w:hAnsi="宋体" w:eastAsia="仿宋_GB2312"/>
          <w:sz w:val="30"/>
          <w:szCs w:val="30"/>
        </w:rPr>
        <w:t>、</w:t>
      </w:r>
      <w:r>
        <w:rPr>
          <w:rFonts w:hint="eastAsia" w:ascii="仿宋_GB2312" w:hAnsi="宋体" w:eastAsia="仿宋_GB2312"/>
          <w:sz w:val="30"/>
          <w:szCs w:val="30"/>
          <w:lang w:eastAsia="zh-CN"/>
        </w:rPr>
        <w:t>进行现场</w:t>
      </w:r>
      <w:r>
        <w:rPr>
          <w:rFonts w:hint="eastAsia" w:ascii="仿宋_GB2312" w:hAnsi="宋体" w:eastAsia="仿宋_GB2312"/>
          <w:sz w:val="30"/>
          <w:szCs w:val="30"/>
        </w:rPr>
        <w:t>报告和研讨</w:t>
      </w:r>
    </w:p>
    <w:p>
      <w:pPr>
        <w:ind w:firstLine="600" w:firstLineChars="200"/>
        <w:jc w:val="left"/>
        <w:rPr>
          <w:rFonts w:ascii="黑体" w:hAnsi="黑体" w:eastAsia="黑体"/>
          <w:sz w:val="30"/>
          <w:szCs w:val="30"/>
        </w:rPr>
      </w:pPr>
      <w:r>
        <w:rPr>
          <w:rFonts w:hint="eastAsia" w:ascii="黑体" w:hAnsi="黑体" w:eastAsia="黑体"/>
          <w:sz w:val="30"/>
          <w:szCs w:val="30"/>
          <w:lang w:eastAsia="zh-CN"/>
        </w:rPr>
        <w:t>四</w:t>
      </w:r>
      <w:r>
        <w:rPr>
          <w:rFonts w:hint="eastAsia" w:ascii="黑体" w:hAnsi="黑体" w:eastAsia="黑体"/>
          <w:sz w:val="30"/>
          <w:szCs w:val="30"/>
        </w:rPr>
        <w:t>、课程内容</w:t>
      </w:r>
    </w:p>
    <w:p>
      <w:pPr>
        <w:adjustRightInd w:val="0"/>
        <w:ind w:firstLine="600" w:firstLineChars="200"/>
        <w:jc w:val="left"/>
        <w:rPr>
          <w:rFonts w:ascii="仿宋_GB2312" w:hAnsi="宋体" w:eastAsia="仿宋_GB2312"/>
          <w:sz w:val="30"/>
          <w:szCs w:val="30"/>
        </w:rPr>
      </w:pPr>
      <w:r>
        <w:rPr>
          <w:rFonts w:hint="eastAsia" w:ascii="仿宋_GB2312" w:hAnsi="宋体" w:eastAsia="仿宋_GB2312"/>
          <w:sz w:val="30"/>
          <w:szCs w:val="30"/>
        </w:rPr>
        <w:t>课程由每位学生撰写专题论证报告、现场报告和研讨组成</w:t>
      </w:r>
    </w:p>
    <w:p>
      <w:pPr>
        <w:adjustRightInd w:val="0"/>
        <w:ind w:firstLine="750" w:firstLineChars="250"/>
        <w:jc w:val="left"/>
        <w:rPr>
          <w:rFonts w:ascii="仿宋_GB2312" w:hAnsi="宋体" w:eastAsia="仿宋_GB2312"/>
          <w:sz w:val="30"/>
          <w:szCs w:val="30"/>
        </w:rPr>
      </w:pPr>
      <w:r>
        <w:rPr>
          <w:rFonts w:hint="eastAsia" w:ascii="仿宋_GB2312" w:hAnsi="宋体" w:eastAsia="仿宋_GB2312"/>
          <w:sz w:val="30"/>
          <w:szCs w:val="30"/>
        </w:rPr>
        <w:t>（一）撰写专题论证报告（5-10天）</w:t>
      </w:r>
    </w:p>
    <w:p>
      <w:pPr>
        <w:adjustRightInd w:val="0"/>
        <w:ind w:firstLine="750" w:firstLineChars="250"/>
        <w:jc w:val="left"/>
        <w:rPr>
          <w:rFonts w:ascii="仿宋_GB2312" w:hAnsi="宋体" w:eastAsia="仿宋_GB2312"/>
          <w:sz w:val="30"/>
          <w:szCs w:val="30"/>
        </w:rPr>
      </w:pPr>
      <w:r>
        <w:rPr>
          <w:rFonts w:hint="eastAsia" w:ascii="仿宋_GB2312" w:hAnsi="宋体" w:eastAsia="仿宋_GB2312"/>
          <w:sz w:val="30"/>
          <w:szCs w:val="30"/>
        </w:rPr>
        <w:t>存在一个问题，问题需要解决，</w:t>
      </w:r>
      <w:r>
        <w:rPr>
          <w:rFonts w:hint="eastAsia" w:ascii="仿宋_GB2312" w:hAnsi="宋体" w:eastAsia="仿宋_GB2312"/>
          <w:sz w:val="30"/>
          <w:szCs w:val="30"/>
          <w:lang w:eastAsia="zh-CN"/>
        </w:rPr>
        <w:t>拟定</w:t>
      </w:r>
      <w:r>
        <w:rPr>
          <w:rFonts w:hint="eastAsia" w:ascii="仿宋_GB2312" w:hAnsi="宋体" w:eastAsia="仿宋_GB2312"/>
          <w:sz w:val="30"/>
          <w:szCs w:val="30"/>
        </w:rPr>
        <w:t>采用合适的方法一定的途径去寻找答案，回答问题。于是便形成了一个专题。</w:t>
      </w:r>
    </w:p>
    <w:p>
      <w:pPr>
        <w:ind w:firstLine="600" w:firstLineChars="200"/>
        <w:rPr>
          <w:rFonts w:ascii="仿宋_GB2312" w:hAnsi="宋体" w:eastAsia="仿宋_GB2312"/>
          <w:sz w:val="30"/>
          <w:szCs w:val="30"/>
        </w:rPr>
      </w:pPr>
      <w:r>
        <w:rPr>
          <w:rFonts w:hint="eastAsia" w:ascii="仿宋_GB2312" w:hAnsi="宋体" w:eastAsia="仿宋_GB2312"/>
          <w:sz w:val="30"/>
          <w:szCs w:val="30"/>
        </w:rPr>
        <w:t>1.是什么样的问题？</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（1）属基础研究：了解自然规律。</w:t>
      </w:r>
    </w:p>
    <w:p>
      <w:pPr>
        <w:ind w:firstLine="600" w:firstLineChars="200"/>
        <w:jc w:val="left"/>
        <w:rPr>
          <w:rFonts w:hint="eastAsia" w:ascii="仿宋_GB2312" w:hAnsi="宋体" w:eastAsia="仿宋_GB2312"/>
          <w:sz w:val="30"/>
          <w:szCs w:val="30"/>
          <w:lang w:eastAsia="zh-CN"/>
        </w:rPr>
      </w:pPr>
      <w:r>
        <w:rPr>
          <w:rFonts w:hint="eastAsia" w:ascii="仿宋_GB2312" w:hAnsi="宋体" w:eastAsia="仿宋_GB2312"/>
          <w:sz w:val="30"/>
          <w:szCs w:val="30"/>
        </w:rPr>
        <w:t>（2）属应用研究：学习如何利用自然规律</w:t>
      </w:r>
      <w:r>
        <w:rPr>
          <w:rFonts w:hint="eastAsia" w:ascii="仿宋_GB2312" w:hAnsi="宋体" w:eastAsia="仿宋_GB2312"/>
          <w:sz w:val="30"/>
          <w:szCs w:val="30"/>
          <w:lang w:eastAsia="zh-CN"/>
        </w:rPr>
        <w:t>。</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（3）应用基础研究：把基础研究与应用研究结合起来。</w:t>
      </w:r>
    </w:p>
    <w:p>
      <w:pPr>
        <w:ind w:firstLine="750" w:firstLineChars="250"/>
        <w:jc w:val="left"/>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.选题原则</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（1）是一个值得进行研究的问题。</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（2）具备重要的理论价值，对科学的贡献；</w:t>
      </w:r>
      <w:r>
        <w:rPr>
          <w:rFonts w:ascii="仿宋_GB2312" w:hAnsi="宋体" w:eastAsia="仿宋_GB2312"/>
          <w:sz w:val="30"/>
          <w:szCs w:val="30"/>
        </w:rPr>
        <w:t>重要的技术价值；重要的经济价值；重要的社会价值</w:t>
      </w:r>
      <w:r>
        <w:rPr>
          <w:rFonts w:hint="eastAsia" w:ascii="仿宋_GB2312" w:hAnsi="宋体" w:eastAsia="仿宋_GB2312"/>
          <w:sz w:val="30"/>
          <w:szCs w:val="30"/>
        </w:rPr>
        <w:t>。。。</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 xml:space="preserve">（3）是一项具有挑战性，能全面展示学生的能力，能对学生的成长起到积极作用的选题。 </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3.专题论证的内容</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（1）对问题</w:t>
      </w:r>
      <w:r>
        <w:rPr>
          <w:rFonts w:ascii="仿宋_GB2312" w:hAnsi="宋体" w:eastAsia="仿宋_GB2312"/>
          <w:sz w:val="30"/>
          <w:szCs w:val="30"/>
        </w:rPr>
        <w:t>(</w:t>
      </w:r>
      <w:r>
        <w:rPr>
          <w:rFonts w:hint="eastAsia" w:ascii="仿宋_GB2312" w:hAnsi="宋体" w:eastAsia="仿宋_GB2312"/>
          <w:sz w:val="30"/>
          <w:szCs w:val="30"/>
        </w:rPr>
        <w:t>或基本假设</w:t>
      </w:r>
      <w:r>
        <w:rPr>
          <w:rFonts w:ascii="仿宋_GB2312" w:hAnsi="宋体" w:eastAsia="仿宋_GB2312"/>
          <w:sz w:val="30"/>
          <w:szCs w:val="30"/>
        </w:rPr>
        <w:t>)</w:t>
      </w:r>
      <w:r>
        <w:rPr>
          <w:rFonts w:hint="eastAsia" w:ascii="仿宋_GB2312" w:hAnsi="宋体" w:eastAsia="仿宋_GB2312"/>
          <w:sz w:val="30"/>
          <w:szCs w:val="30"/>
        </w:rPr>
        <w:t>的陈述；</w:t>
      </w:r>
    </w:p>
    <w:p>
      <w:pPr>
        <w:ind w:firstLine="900" w:firstLineChars="300"/>
        <w:jc w:val="left"/>
        <w:rPr>
          <w:rFonts w:ascii="仿宋_GB2312" w:hAnsi="宋体" w:eastAsia="仿宋_GB2312"/>
          <w:sz w:val="30"/>
          <w:szCs w:val="30"/>
        </w:rPr>
      </w:pPr>
      <w:r>
        <w:rPr>
          <w:rFonts w:hint="eastAsia" w:ascii="仿宋_GB2312" w:hAnsi="宋体" w:eastAsia="仿宋_GB2312"/>
          <w:sz w:val="30"/>
          <w:szCs w:val="30"/>
        </w:rPr>
        <w:t>a.对问题所涉及的概念、理论、含义阐述清楚；</w:t>
      </w:r>
    </w:p>
    <w:p>
      <w:pPr>
        <w:ind w:firstLine="900" w:firstLineChars="300"/>
        <w:jc w:val="left"/>
        <w:rPr>
          <w:rFonts w:ascii="仿宋_GB2312" w:hAnsi="宋体" w:eastAsia="仿宋_GB2312"/>
          <w:sz w:val="30"/>
          <w:szCs w:val="30"/>
        </w:rPr>
      </w:pPr>
      <w:r>
        <w:rPr>
          <w:rFonts w:hint="eastAsia" w:ascii="仿宋_GB2312" w:hAnsi="宋体" w:eastAsia="仿宋_GB2312"/>
          <w:sz w:val="30"/>
          <w:szCs w:val="30"/>
        </w:rPr>
        <w:t>b.了解对问题所涉及的知识背景；</w:t>
      </w:r>
    </w:p>
    <w:p>
      <w:pPr>
        <w:ind w:firstLine="900" w:firstLineChars="300"/>
        <w:jc w:val="left"/>
        <w:rPr>
          <w:rFonts w:ascii="仿宋_GB2312" w:hAnsi="宋体" w:eastAsia="仿宋_GB2312"/>
          <w:sz w:val="30"/>
          <w:szCs w:val="30"/>
        </w:rPr>
      </w:pPr>
      <w:r>
        <w:rPr>
          <w:rFonts w:hint="eastAsia" w:ascii="仿宋_GB2312" w:hAnsi="宋体" w:eastAsia="仿宋_GB2312"/>
          <w:sz w:val="30"/>
          <w:szCs w:val="30"/>
        </w:rPr>
        <w:t>c.科学而准确地描述问题。</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rPr>
        <w:t>2</w:t>
      </w:r>
      <w:r>
        <w:rPr>
          <w:rFonts w:hint="eastAsia" w:ascii="仿宋_GB2312" w:hAnsi="宋体" w:eastAsia="仿宋_GB2312"/>
          <w:sz w:val="30"/>
          <w:szCs w:val="30"/>
          <w:lang w:eastAsia="zh-CN"/>
        </w:rPr>
        <w:t>）</w:t>
      </w:r>
      <w:r>
        <w:rPr>
          <w:rFonts w:hint="eastAsia" w:ascii="仿宋_GB2312" w:hAnsi="宋体" w:eastAsia="仿宋_GB2312"/>
          <w:sz w:val="30"/>
          <w:szCs w:val="30"/>
        </w:rPr>
        <w:t>对此问题是如何产生的分析；</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3</w:t>
      </w:r>
      <w:r>
        <w:rPr>
          <w:rFonts w:hint="eastAsia" w:ascii="仿宋_GB2312" w:hAnsi="宋体" w:eastAsia="仿宋_GB2312"/>
          <w:sz w:val="30"/>
          <w:szCs w:val="30"/>
          <w:lang w:eastAsia="zh-CN"/>
        </w:rPr>
        <w:t>）</w:t>
      </w:r>
      <w:r>
        <w:rPr>
          <w:rFonts w:hint="eastAsia" w:ascii="仿宋_GB2312" w:hAnsi="宋体" w:eastAsia="仿宋_GB2312"/>
          <w:sz w:val="30"/>
          <w:szCs w:val="30"/>
        </w:rPr>
        <w:t>对可能的解决办法的描述；</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4</w:t>
      </w:r>
      <w:r>
        <w:rPr>
          <w:rFonts w:hint="eastAsia" w:ascii="仿宋_GB2312" w:hAnsi="宋体" w:eastAsia="仿宋_GB2312"/>
          <w:sz w:val="30"/>
          <w:szCs w:val="30"/>
          <w:lang w:eastAsia="zh-CN"/>
        </w:rPr>
        <w:t>）</w:t>
      </w:r>
      <w:r>
        <w:rPr>
          <w:rFonts w:hint="eastAsia" w:ascii="仿宋_GB2312" w:hAnsi="宋体" w:eastAsia="仿宋_GB2312"/>
          <w:sz w:val="30"/>
          <w:szCs w:val="30"/>
        </w:rPr>
        <w:t>完成所选择的解决办法的具体步骤；</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5</w:t>
      </w:r>
      <w:r>
        <w:rPr>
          <w:rFonts w:hint="eastAsia" w:ascii="仿宋_GB2312" w:hAnsi="宋体" w:eastAsia="仿宋_GB2312"/>
          <w:sz w:val="30"/>
          <w:szCs w:val="30"/>
          <w:lang w:eastAsia="zh-CN"/>
        </w:rPr>
        <w:t>）</w:t>
      </w:r>
      <w:r>
        <w:rPr>
          <w:rFonts w:hint="eastAsia" w:ascii="仿宋_GB2312" w:hAnsi="宋体" w:eastAsia="仿宋_GB2312"/>
          <w:sz w:val="30"/>
          <w:szCs w:val="30"/>
        </w:rPr>
        <w:t>研究结果的学术价值及应用前景。</w:t>
      </w:r>
    </w:p>
    <w:p>
      <w:pPr>
        <w:ind w:firstLine="750" w:firstLineChars="250"/>
        <w:jc w:val="left"/>
        <w:rPr>
          <w:rFonts w:ascii="仿宋_GB2312" w:hAnsi="宋体" w:eastAsia="仿宋_GB2312"/>
          <w:sz w:val="30"/>
          <w:szCs w:val="30"/>
        </w:rPr>
      </w:pPr>
      <w:r>
        <w:rPr>
          <w:rFonts w:hint="eastAsia" w:ascii="仿宋_GB2312" w:hAnsi="宋体" w:eastAsia="仿宋_GB2312"/>
          <w:sz w:val="30"/>
          <w:szCs w:val="30"/>
        </w:rPr>
        <w:t>4.专题论证报告提纲</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（1）项目的立项依据（国内外研究现状、意义）。</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rPr>
        <w:t>2</w:t>
      </w:r>
      <w:r>
        <w:rPr>
          <w:rFonts w:hint="eastAsia" w:ascii="仿宋_GB2312" w:hAnsi="宋体" w:eastAsia="仿宋_GB2312"/>
          <w:sz w:val="30"/>
          <w:szCs w:val="30"/>
          <w:lang w:eastAsia="zh-CN"/>
        </w:rPr>
        <w:t>）</w:t>
      </w:r>
      <w:r>
        <w:rPr>
          <w:rFonts w:hint="eastAsia" w:ascii="仿宋_GB2312" w:hAnsi="宋体" w:eastAsia="仿宋_GB2312"/>
          <w:sz w:val="30"/>
          <w:szCs w:val="30"/>
        </w:rPr>
        <w:t>项目的研究内容、研究目标，以及拟解决的关键科学问题。</w:t>
      </w:r>
    </w:p>
    <w:p>
      <w:pPr>
        <w:ind w:firstLine="750" w:firstLineChars="250"/>
        <w:jc w:val="left"/>
        <w:rPr>
          <w:rFonts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3</w:t>
      </w:r>
      <w:r>
        <w:rPr>
          <w:rFonts w:hint="eastAsia" w:ascii="仿宋_GB2312" w:hAnsi="宋体" w:eastAsia="仿宋_GB2312"/>
          <w:sz w:val="30"/>
          <w:szCs w:val="30"/>
          <w:lang w:eastAsia="zh-CN"/>
        </w:rPr>
        <w:t>）</w:t>
      </w:r>
      <w:r>
        <w:rPr>
          <w:rFonts w:ascii="仿宋_GB2312" w:hAnsi="宋体" w:eastAsia="仿宋_GB2312"/>
          <w:sz w:val="30"/>
          <w:szCs w:val="30"/>
        </w:rPr>
        <w:t xml:space="preserve">拟采取的研究方案及可行性分析 </w:t>
      </w:r>
    </w:p>
    <w:p>
      <w:pPr>
        <w:ind w:firstLine="750" w:firstLineChars="250"/>
        <w:jc w:val="left"/>
        <w:rPr>
          <w:rFonts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4</w:t>
      </w:r>
      <w:r>
        <w:rPr>
          <w:rFonts w:hint="eastAsia" w:ascii="仿宋_GB2312" w:hAnsi="宋体" w:eastAsia="仿宋_GB2312"/>
          <w:sz w:val="30"/>
          <w:szCs w:val="30"/>
          <w:lang w:eastAsia="zh-CN"/>
        </w:rPr>
        <w:t>）</w:t>
      </w:r>
      <w:r>
        <w:rPr>
          <w:rFonts w:hint="eastAsia" w:ascii="仿宋_GB2312" w:hAnsi="宋体" w:eastAsia="仿宋_GB2312"/>
          <w:sz w:val="30"/>
          <w:szCs w:val="30"/>
        </w:rPr>
        <w:t>项目的特色与创新之处</w:t>
      </w:r>
    </w:p>
    <w:p>
      <w:pPr>
        <w:ind w:firstLine="750" w:firstLineChars="250"/>
        <w:jc w:val="left"/>
        <w:rPr>
          <w:rFonts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5</w:t>
      </w:r>
      <w:r>
        <w:rPr>
          <w:rFonts w:hint="eastAsia" w:ascii="仿宋_GB2312" w:hAnsi="宋体" w:eastAsia="仿宋_GB2312"/>
          <w:sz w:val="30"/>
          <w:szCs w:val="30"/>
          <w:lang w:eastAsia="zh-CN"/>
        </w:rPr>
        <w:t>）</w:t>
      </w:r>
      <w:r>
        <w:rPr>
          <w:rFonts w:ascii="仿宋_GB2312" w:hAnsi="宋体" w:eastAsia="仿宋_GB2312"/>
          <w:sz w:val="30"/>
          <w:szCs w:val="30"/>
        </w:rPr>
        <w:t xml:space="preserve">年度研究计划及预期研究结果 </w:t>
      </w:r>
    </w:p>
    <w:p>
      <w:pPr>
        <w:ind w:firstLine="750" w:firstLineChars="250"/>
        <w:jc w:val="left"/>
        <w:rPr>
          <w:rFonts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6</w:t>
      </w:r>
      <w:r>
        <w:rPr>
          <w:rFonts w:hint="eastAsia" w:ascii="仿宋_GB2312" w:hAnsi="宋体" w:eastAsia="仿宋_GB2312"/>
          <w:sz w:val="30"/>
          <w:szCs w:val="30"/>
          <w:lang w:eastAsia="zh-CN"/>
        </w:rPr>
        <w:t>）</w:t>
      </w:r>
      <w:r>
        <w:rPr>
          <w:rFonts w:hint="eastAsia" w:ascii="仿宋_GB2312" w:hAnsi="宋体" w:eastAsia="仿宋_GB2312"/>
          <w:sz w:val="30"/>
          <w:szCs w:val="30"/>
        </w:rPr>
        <w:t>经费预算及说明</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（二）现场报告</w:t>
      </w:r>
    </w:p>
    <w:p>
      <w:pPr>
        <w:ind w:firstLine="600" w:firstLineChars="200"/>
        <w:jc w:val="left"/>
        <w:rPr>
          <w:rFonts w:ascii="仿宋_GB2312" w:hAnsi="宋体" w:eastAsia="仿宋_GB2312"/>
          <w:sz w:val="30"/>
          <w:szCs w:val="30"/>
        </w:rPr>
      </w:pPr>
      <w:r>
        <w:rPr>
          <w:rFonts w:ascii="仿宋_GB2312" w:hAnsi="宋体" w:eastAsia="仿宋_GB2312"/>
          <w:sz w:val="30"/>
          <w:szCs w:val="30"/>
        </w:rPr>
        <w:t>一般由研究生自定，导师指导，报告立题要求与学位论文题目无关。报告前一周向主持老师简述选题及内容，报告可以用中文，也可以用英文。</w:t>
      </w:r>
      <w:r>
        <w:rPr>
          <w:rFonts w:hint="eastAsia" w:ascii="仿宋_GB2312" w:hAnsi="宋体" w:eastAsia="仿宋_GB2312"/>
          <w:sz w:val="30"/>
          <w:szCs w:val="30"/>
          <w:lang w:eastAsia="zh-CN"/>
        </w:rPr>
        <w:t>研究生</w:t>
      </w:r>
      <w:r>
        <w:rPr>
          <w:rFonts w:ascii="仿宋_GB2312" w:hAnsi="宋体" w:eastAsia="仿宋_GB2312"/>
          <w:sz w:val="30"/>
          <w:szCs w:val="30"/>
        </w:rPr>
        <w:t>组织报告讨论班，由一名导师负责主持此课程的讨论，每人报告时间为</w:t>
      </w:r>
      <w:r>
        <w:rPr>
          <w:rFonts w:hint="eastAsia" w:ascii="仿宋_GB2312" w:hAnsi="宋体" w:eastAsia="仿宋_GB2312"/>
          <w:sz w:val="30"/>
          <w:szCs w:val="30"/>
          <w:lang w:val="en-US" w:eastAsia="zh-CN"/>
        </w:rPr>
        <w:t>20-</w:t>
      </w:r>
      <w:r>
        <w:rPr>
          <w:rFonts w:ascii="仿宋_GB2312" w:hAnsi="宋体" w:eastAsia="仿宋_GB2312"/>
          <w:sz w:val="30"/>
          <w:szCs w:val="30"/>
        </w:rPr>
        <w:t>30分钟。</w:t>
      </w:r>
      <w:r>
        <w:rPr>
          <w:rFonts w:hint="eastAsia" w:ascii="仿宋_GB2312" w:hAnsi="宋体" w:eastAsia="仿宋_GB2312"/>
          <w:sz w:val="30"/>
          <w:szCs w:val="30"/>
        </w:rPr>
        <w:t>主持老师对学生报告内容进行点评指导。</w:t>
      </w:r>
    </w:p>
    <w:p>
      <w:pPr>
        <w:ind w:firstLine="600" w:firstLineChars="200"/>
        <w:jc w:val="left"/>
        <w:rPr>
          <w:rFonts w:ascii="黑体" w:hAnsi="黑体" w:eastAsia="黑体"/>
          <w:sz w:val="30"/>
          <w:szCs w:val="30"/>
        </w:rPr>
      </w:pPr>
      <w:r>
        <w:rPr>
          <w:rFonts w:hint="eastAsia" w:ascii="黑体" w:hAnsi="黑体" w:eastAsia="黑体"/>
          <w:sz w:val="30"/>
          <w:szCs w:val="30"/>
        </w:rPr>
        <w:t>六、考核方式</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 xml:space="preserve">课程成绩：包括报告成绩（75%）、平时成绩（15%）和考勤成绩（10%）共三部分。 </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（一）报告成绩：包括专题论证报告（5</w:t>
      </w:r>
      <w:r>
        <w:rPr>
          <w:rFonts w:hint="eastAsia" w:ascii="仿宋_GB2312" w:hAnsi="宋体" w:eastAsia="仿宋_GB2312"/>
          <w:sz w:val="30"/>
          <w:szCs w:val="30"/>
          <w:lang w:val="en-US" w:eastAsia="zh-CN"/>
        </w:rPr>
        <w:t>0</w:t>
      </w:r>
      <w:r>
        <w:rPr>
          <w:rFonts w:hint="eastAsia" w:ascii="仿宋_GB2312" w:hAnsi="宋体" w:eastAsia="仿宋_GB2312"/>
          <w:sz w:val="30"/>
          <w:szCs w:val="30"/>
        </w:rPr>
        <w:t>%）、</w:t>
      </w:r>
      <w:r>
        <w:rPr>
          <w:rFonts w:hint="eastAsia" w:ascii="仿宋_GB2312" w:hAnsi="宋体" w:eastAsia="仿宋_GB2312"/>
          <w:sz w:val="30"/>
          <w:szCs w:val="30"/>
          <w:lang w:val="en-US" w:eastAsia="zh-CN"/>
        </w:rPr>
        <w:t>PPT</w:t>
      </w:r>
      <w:r>
        <w:rPr>
          <w:rFonts w:hint="eastAsia" w:ascii="仿宋_GB2312" w:hAnsi="宋体" w:eastAsia="仿宋_GB2312"/>
          <w:sz w:val="30"/>
          <w:szCs w:val="30"/>
        </w:rPr>
        <w:t>及讲解（2</w:t>
      </w:r>
      <w:r>
        <w:rPr>
          <w:rFonts w:hint="eastAsia" w:ascii="仿宋_GB2312" w:hAnsi="宋体" w:eastAsia="仿宋_GB2312"/>
          <w:sz w:val="30"/>
          <w:szCs w:val="30"/>
          <w:lang w:val="en-US" w:eastAsia="zh-CN"/>
        </w:rPr>
        <w:t>5</w:t>
      </w:r>
      <w:r>
        <w:rPr>
          <w:rFonts w:hint="eastAsia" w:ascii="仿宋_GB2312" w:hAnsi="宋体" w:eastAsia="仿宋_GB2312"/>
          <w:sz w:val="30"/>
          <w:szCs w:val="30"/>
        </w:rPr>
        <w:t xml:space="preserve">%），占总成绩75%。 </w:t>
      </w:r>
    </w:p>
    <w:p>
      <w:pPr>
        <w:ind w:firstLine="600" w:firstLineChars="200"/>
        <w:jc w:val="left"/>
        <w:rPr>
          <w:rFonts w:ascii="仿宋_GB2312" w:hAnsi="宋体" w:eastAsia="仿宋_GB2312"/>
          <w:sz w:val="30"/>
          <w:szCs w:val="30"/>
        </w:rPr>
      </w:pPr>
      <w:r>
        <w:rPr>
          <w:rFonts w:hint="eastAsia" w:ascii="仿宋_GB2312" w:hAnsi="宋体" w:eastAsia="仿宋_GB2312"/>
          <w:sz w:val="30"/>
          <w:szCs w:val="30"/>
        </w:rPr>
        <w:t xml:space="preserve">（二）考勤成绩：请假一次扣3分，三次扣10分（重修）；旷课一次扣5分，两次扣10分（重修）；迟到一次扣1分，迟到半小时及以上按旷课处理。     </w:t>
      </w:r>
    </w:p>
    <w:p>
      <w:pPr>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 xml:space="preserve">（三）平时成绩：提问5次以上（含5次），平时成绩计15分，每缺少一次扣3分。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3ZTVhZWJhYzc1OWE5MmQ2OGM1NDk2MzliZWY1ZjYifQ=="/>
    <w:docVar w:name="KSO_WPS_MARK_KEY" w:val="672e4f99-db28-466a-871b-b803e56f4604"/>
  </w:docVars>
  <w:rsids>
    <w:rsidRoot w:val="00E43515"/>
    <w:rsid w:val="00021501"/>
    <w:rsid w:val="000232ED"/>
    <w:rsid w:val="00137B94"/>
    <w:rsid w:val="00194E8B"/>
    <w:rsid w:val="00236A91"/>
    <w:rsid w:val="00282203"/>
    <w:rsid w:val="0033385A"/>
    <w:rsid w:val="00356FCE"/>
    <w:rsid w:val="00360488"/>
    <w:rsid w:val="003E04A1"/>
    <w:rsid w:val="004D21FD"/>
    <w:rsid w:val="00514B61"/>
    <w:rsid w:val="005867B3"/>
    <w:rsid w:val="005E561E"/>
    <w:rsid w:val="00682FEC"/>
    <w:rsid w:val="00767623"/>
    <w:rsid w:val="00773F19"/>
    <w:rsid w:val="007C6436"/>
    <w:rsid w:val="007E0FF3"/>
    <w:rsid w:val="007E1035"/>
    <w:rsid w:val="007E2ED2"/>
    <w:rsid w:val="00806395"/>
    <w:rsid w:val="00827A33"/>
    <w:rsid w:val="00847E4B"/>
    <w:rsid w:val="00852BC7"/>
    <w:rsid w:val="008C1F57"/>
    <w:rsid w:val="008F1F9C"/>
    <w:rsid w:val="008F6261"/>
    <w:rsid w:val="009752D7"/>
    <w:rsid w:val="00992E63"/>
    <w:rsid w:val="00A27762"/>
    <w:rsid w:val="00AD1109"/>
    <w:rsid w:val="00AF2A7F"/>
    <w:rsid w:val="00B4105A"/>
    <w:rsid w:val="00B730FF"/>
    <w:rsid w:val="00B8350B"/>
    <w:rsid w:val="00CA3647"/>
    <w:rsid w:val="00CD4B90"/>
    <w:rsid w:val="00CF0ECA"/>
    <w:rsid w:val="00D0226D"/>
    <w:rsid w:val="00D51378"/>
    <w:rsid w:val="00DF6D49"/>
    <w:rsid w:val="00E43515"/>
    <w:rsid w:val="00EF0905"/>
    <w:rsid w:val="00F06186"/>
    <w:rsid w:val="15221674"/>
    <w:rsid w:val="2048063F"/>
    <w:rsid w:val="2B400C25"/>
    <w:rsid w:val="393E326E"/>
    <w:rsid w:val="3A9E17D8"/>
    <w:rsid w:val="3D237952"/>
    <w:rsid w:val="40DD77F0"/>
    <w:rsid w:val="48B10817"/>
    <w:rsid w:val="52574F63"/>
    <w:rsid w:val="79601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1143</Words>
  <Characters>1180</Characters>
  <Lines>9</Lines>
  <Paragraphs>2</Paragraphs>
  <TotalTime>4</TotalTime>
  <ScaleCrop>false</ScaleCrop>
  <LinksUpToDate>false</LinksUpToDate>
  <CharactersWithSpaces>1191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2021-10-28T05:47:00Z</dcterms:created>
  <dc:creator>LJ</dc:creator>
  <cp:lastModifiedBy>繁星</cp:lastModifiedBy>
  <dcterms:modified xsi:type="dcterms:W3CDTF">2023-01-13T08:28:30Z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457CCC006DCB4628AC5E233D7A795D50</vt:lpwstr>
  </property>
</Properties>
</file>